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DESEMPEÑO: Identidad y apropiación de saberes de festividades Patrias como el 20 de julio “Grito de Independencia” y 25 de julio (Aniversario del </w:t>
      </w:r>
      <w:r w:rsidDel="00000000" w:rsidR="00000000" w:rsidRPr="00000000">
        <w:rPr>
          <w:rFonts w:ascii="Calibri" w:cs="Calibri" w:eastAsia="Calibri" w:hAnsi="Calibri"/>
          <w:color w:val="222222"/>
          <w:highlight w:val="white"/>
          <w:rtl w:val="0"/>
        </w:rPr>
        <w:t xml:space="preserve">Distrito Especial, Deportivo, Cultural, Turístico, Empresarial y de Servicios de Santiago de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highlight w:val="white"/>
          <w:rtl w:val="0"/>
        </w:rPr>
        <w:t xml:space="preserve">Cali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NOTA: Esta guía ha de ser entregada antes del día 24/07/2020.</w:t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Afianzamiento de la lectura y escritura de números de cuatro cifras y/o dígitos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before="0" w:lineRule="auto"/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Nota: Quiero felicitarlos por su gran compromiso y aprendizaje, encuentro alegría al verlos conectados y saber que de manera autónoma están en compañía de sus familiares obteniendo grandes logros como el aprenderse las tablas de multiplicar, quisiera verlos a todos en nuestros espacios de acompañamiento a distancia a través del Classroom.</w:t>
      </w:r>
    </w:p>
    <w:p w:rsidR="00000000" w:rsidDel="00000000" w:rsidP="00000000" w:rsidRDefault="00000000" w:rsidRPr="00000000" w14:paraId="00000009">
      <w:pPr>
        <w:shd w:fill="ffffff" w:val="clear"/>
        <w:spacing w:after="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Afiancemos nuestros saberes viendo los siguientes videos: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https://www.youtube.com/watch?v=lagza3rb2YU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https://www.youtube.com/watch?v=tzlxqLZmW1o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https://www.youtube.com/watch?v=2wcA-1P2nZ4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-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https://www.youtube.com/watch?v=fY2M3o2SClE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shd w:fill="ffffff" w:val="clear"/>
        <w:spacing w:after="0" w:before="0" w:line="276" w:lineRule="auto"/>
        <w:rPr>
          <w:rFonts w:ascii="Calibri" w:cs="Calibri" w:eastAsia="Calibri" w:hAnsi="Calibri"/>
          <w:b w:val="0"/>
          <w:sz w:val="20"/>
          <w:szCs w:val="20"/>
        </w:rPr>
      </w:pPr>
      <w:bookmarkStart w:colFirst="0" w:colLast="0" w:name="_heading=h.vqnuc0g2zsy4" w:id="0"/>
      <w:bookmarkEnd w:id="0"/>
      <w:r w:rsidDel="00000000" w:rsidR="00000000" w:rsidRPr="00000000">
        <w:rPr>
          <w:rFonts w:ascii="Calibri" w:cs="Calibri" w:eastAsia="Calibri" w:hAnsi="Calibri"/>
          <w:b w:val="0"/>
          <w:sz w:val="20"/>
          <w:szCs w:val="20"/>
          <w:rtl w:val="0"/>
        </w:rPr>
        <w:t xml:space="preserve">APRENDEMOS A ESCRIBIR NÚMEROS DE CUATRO CIFRAS</w:t>
      </w:r>
    </w:p>
    <w:p w:rsidR="00000000" w:rsidDel="00000000" w:rsidP="00000000" w:rsidRDefault="00000000" w:rsidRPr="00000000" w14:paraId="0000000D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Recordamos:</w:t>
      </w:r>
    </w:p>
    <w:p w:rsidR="00000000" w:rsidDel="00000000" w:rsidP="00000000" w:rsidRDefault="00000000" w:rsidRPr="00000000" w14:paraId="0000000F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números menores que treinta se escriben utilizando una sóla palabra, así:</w:t>
      </w:r>
    </w:p>
    <w:p w:rsidR="00000000" w:rsidDel="00000000" w:rsidP="00000000" w:rsidRDefault="00000000" w:rsidRPr="00000000" w14:paraId="00000011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14 - catorce</w:t>
        <w:tab/>
        <w:t xml:space="preserve">16 - dieciséis</w:t>
        <w:tab/>
        <w:t xml:space="preserve">19 - diecinueve</w:t>
        <w:tab/>
        <w:t xml:space="preserve">25 - veinticinco</w:t>
        <w:tab/>
        <w:t xml:space="preserve">27 - veintisiete </w:t>
      </w:r>
    </w:p>
    <w:p w:rsidR="00000000" w:rsidDel="00000000" w:rsidP="00000000" w:rsidRDefault="00000000" w:rsidRPr="00000000" w14:paraId="00000013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Las decenas y las centenas también se escriben utilizando una sola palabra, así:</w:t>
      </w:r>
    </w:p>
    <w:p w:rsidR="00000000" w:rsidDel="00000000" w:rsidP="00000000" w:rsidRDefault="00000000" w:rsidRPr="00000000" w14:paraId="00000015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30 - treinta </w:t>
        <w:tab/>
        <w:t xml:space="preserve">70 - setenta</w:t>
        <w:tab/>
        <w:t xml:space="preserve">90 - noventa</w:t>
        <w:tab/>
        <w:t xml:space="preserve">100 - cien</w:t>
        <w:tab/>
        <w:t xml:space="preserve">300 - trescientos</w:t>
        <w:tab/>
        <w:tab/>
        <w:t xml:space="preserve">600 - seiscientos </w:t>
      </w:r>
    </w:p>
    <w:p w:rsidR="00000000" w:rsidDel="00000000" w:rsidP="00000000" w:rsidRDefault="00000000" w:rsidRPr="00000000" w14:paraId="00000017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Los números desde 31 hasta 99 (excepto las decenas) se escriben utilizando tres palabras, así:</w:t>
      </w:r>
    </w:p>
    <w:p w:rsidR="00000000" w:rsidDel="00000000" w:rsidP="00000000" w:rsidRDefault="00000000" w:rsidRPr="00000000" w14:paraId="00000019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37 - treinta y siete</w:t>
        <w:tab/>
        <w:t xml:space="preserve">54 - cincuenta y cuatro</w:t>
        <w:tab/>
        <w:tab/>
        <w:t xml:space="preserve">76 - setenta y seis</w:t>
        <w:tab/>
        <w:t xml:space="preserve">99 - noventa y nueve</w:t>
        <w:tab/>
        <w:tab/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0" w:before="0" w:line="335.99999999999994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200" w:before="0" w:line="335.99999999999994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LECTURA Y ESCRITURA DE  NÚMEROS DE   4   CIFRAS.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escribir un número de cuatro cifras se coloca un punto entre las unidades de mil y las centenas. Esto se hace para facilitar la lectura.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00" w:before="0" w:line="335.99999999999994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Para leerlo, primero se nombra la cantidad que hay antes del punto, luego se dice mil y por último el resto del número. Por ejemplo: 5.467 se lee: cinco mil, cuatrocientos sesenta y siete.</w:t>
      </w:r>
    </w:p>
    <w:p w:rsidR="00000000" w:rsidDel="00000000" w:rsidP="00000000" w:rsidRDefault="00000000" w:rsidRPr="00000000" w14:paraId="00000020">
      <w:pPr>
        <w:shd w:fill="ffffff" w:val="clear"/>
        <w:spacing w:after="200" w:before="0" w:line="276.000428571428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Escribe cómo se lee los siguientes números:</w:t>
      </w:r>
    </w:p>
    <w:p w:rsidR="00000000" w:rsidDel="00000000" w:rsidP="00000000" w:rsidRDefault="00000000" w:rsidRPr="00000000" w14:paraId="00000021">
      <w:pPr>
        <w:shd w:fill="ffffff" w:val="clear"/>
        <w:spacing w:after="200" w:before="0" w:line="276.000428571428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4.739 : _______________________________________________________________________________________________</w:t>
      </w:r>
    </w:p>
    <w:p w:rsidR="00000000" w:rsidDel="00000000" w:rsidP="00000000" w:rsidRDefault="00000000" w:rsidRPr="00000000" w14:paraId="00000022">
      <w:pPr>
        <w:shd w:fill="ffffff" w:val="clear"/>
        <w:spacing w:after="200" w:before="0" w:line="276.000428571428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6.211 : _______________________________________________________________________________________________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hd w:fill="ffffff" w:val="clear"/>
        <w:spacing w:after="200" w:before="0" w:line="276.000428571428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9.827 : _______________________________________________________________________________________________</w:t>
      </w:r>
    </w:p>
    <w:p w:rsidR="00000000" w:rsidDel="00000000" w:rsidP="00000000" w:rsidRDefault="00000000" w:rsidRPr="00000000" w14:paraId="00000024">
      <w:pPr>
        <w:shd w:fill="ffffff" w:val="clear"/>
        <w:spacing w:after="200" w:before="0" w:line="276.000428571428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1.680 : _______________________________________________________________________________________________</w:t>
      </w:r>
    </w:p>
    <w:p w:rsidR="00000000" w:rsidDel="00000000" w:rsidP="00000000" w:rsidRDefault="00000000" w:rsidRPr="00000000" w14:paraId="00000025">
      <w:pPr>
        <w:shd w:fill="ffffff" w:val="clear"/>
        <w:spacing w:after="200" w:before="0" w:line="276.000428571428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3.261 : _______________________________________________________________________________________________</w:t>
      </w:r>
    </w:p>
    <w:p w:rsidR="00000000" w:rsidDel="00000000" w:rsidP="00000000" w:rsidRDefault="00000000" w:rsidRPr="00000000" w14:paraId="00000026">
      <w:pPr>
        <w:shd w:fill="ffffff" w:val="clear"/>
        <w:spacing w:after="200" w:before="0" w:line="276.000428571428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5.892 : 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20160" w:w="12240"/>
      <w:pgMar w:bottom="1440" w:top="1440" w:left="1080" w:right="1080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61597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5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2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4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4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APROBACIÓN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PÁGINA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ÁREA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Matemáticas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29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10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7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ES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1"/>
    <w:rPr>
      <w:color w:val="954f72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youtube.com/watch?v=fY2M3o2SClE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youtube.com/watch?v=2wcA-1P2nZ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lagza3rb2YU" TargetMode="External"/><Relationship Id="rId8" Type="http://schemas.openxmlformats.org/officeDocument/2006/relationships/hyperlink" Target="https://www.youtube.com/watch?v=tzlxqLZmW1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JQVeb7HvnBb6PWKJCaB7GZpi3A==">AMUW2mUU2Il6TtOaZS5/w9C8fKz8N++HGNgHczJX8ZG3oe8oCyT10MPnDxU45Onq2SeDVaO3zZvfJ18A/yRgRRldkPJFQfhql2YdD3amQzUVj2siMn4oasB7ni+0ZQudDg5lz9cPa1cA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2020-04-01T05:22:00Z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