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3D7" w:rsidRDefault="00D92093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ESTUDIANTE: ______________________________________________________ </w:t>
      </w:r>
    </w:p>
    <w:p w:rsidR="00B163D7" w:rsidRDefault="00D92093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DESEMPEÑO: Vivenciar el valor de</w:t>
      </w:r>
      <w:r w:rsidR="001D3677">
        <w:rPr>
          <w:rFonts w:ascii="Calibri" w:eastAsia="Calibri" w:hAnsi="Calibri" w:cs="Calibri"/>
        </w:rPr>
        <w:t>l aseo personal</w:t>
      </w:r>
      <w:r>
        <w:rPr>
          <w:rFonts w:ascii="Calibri" w:eastAsia="Calibri" w:hAnsi="Calibri" w:cs="Calibri"/>
        </w:rPr>
        <w:t>.</w:t>
      </w:r>
    </w:p>
    <w:p w:rsidR="00B163D7" w:rsidRDefault="00B163D7">
      <w:pPr>
        <w:spacing w:before="0" w:after="0"/>
        <w:ind w:left="0" w:hanging="2"/>
        <w:rPr>
          <w:rFonts w:ascii="Calibri" w:eastAsia="Calibri" w:hAnsi="Calibri" w:cs="Calibri"/>
        </w:rPr>
      </w:pPr>
    </w:p>
    <w:p w:rsidR="00B163D7" w:rsidRPr="002C5FE3" w:rsidRDefault="00D92093">
      <w:pPr>
        <w:spacing w:before="0" w:after="0"/>
        <w:ind w:left="0" w:hanging="2"/>
        <w:rPr>
          <w:rFonts w:asciiTheme="majorHAnsi" w:eastAsia="Calibri" w:hAnsiTheme="majorHAnsi" w:cstheme="majorHAnsi"/>
        </w:rPr>
      </w:pPr>
      <w:r w:rsidRPr="002C5FE3">
        <w:rPr>
          <w:rFonts w:asciiTheme="majorHAnsi" w:eastAsia="Calibri" w:hAnsiTheme="majorHAnsi" w:cstheme="majorHAnsi"/>
        </w:rPr>
        <w:t xml:space="preserve">NOTA: Esta guía ha de ser entregada antes del día </w:t>
      </w:r>
      <w:r w:rsidR="001D3677" w:rsidRPr="002C5FE3">
        <w:rPr>
          <w:rFonts w:asciiTheme="majorHAnsi" w:eastAsia="Calibri" w:hAnsiTheme="majorHAnsi" w:cstheme="majorHAnsi"/>
        </w:rPr>
        <w:t>28</w:t>
      </w:r>
      <w:r w:rsidRPr="002C5FE3">
        <w:rPr>
          <w:rFonts w:asciiTheme="majorHAnsi" w:eastAsia="Calibri" w:hAnsiTheme="majorHAnsi" w:cstheme="majorHAnsi"/>
        </w:rPr>
        <w:t>/08/2020.</w:t>
      </w:r>
    </w:p>
    <w:p w:rsidR="00B163D7" w:rsidRPr="002C5FE3" w:rsidRDefault="00B163D7">
      <w:pPr>
        <w:spacing w:before="0" w:after="0"/>
        <w:ind w:left="0" w:hanging="2"/>
        <w:rPr>
          <w:rFonts w:asciiTheme="majorHAnsi" w:eastAsia="Calibri" w:hAnsiTheme="majorHAnsi" w:cstheme="majorHAnsi"/>
        </w:rPr>
      </w:pPr>
    </w:p>
    <w:p w:rsidR="00B163D7" w:rsidRPr="002C5FE3" w:rsidRDefault="00D92093">
      <w:pPr>
        <w:shd w:val="clear" w:color="auto" w:fill="FFFFFF"/>
        <w:spacing w:before="0" w:after="0"/>
        <w:ind w:left="0" w:hanging="2"/>
        <w:jc w:val="center"/>
        <w:rPr>
          <w:rFonts w:asciiTheme="majorHAnsi" w:eastAsia="Calibri" w:hAnsiTheme="majorHAnsi" w:cstheme="majorHAnsi"/>
        </w:rPr>
      </w:pPr>
      <w:r w:rsidRPr="002C5FE3">
        <w:rPr>
          <w:rFonts w:asciiTheme="majorHAnsi" w:eastAsia="Calibri" w:hAnsiTheme="majorHAnsi" w:cstheme="majorHAnsi"/>
          <w:b/>
        </w:rPr>
        <w:t>Valor de</w:t>
      </w:r>
      <w:r w:rsidRPr="002C5FE3">
        <w:rPr>
          <w:rFonts w:asciiTheme="majorHAnsi" w:eastAsia="Calibri" w:hAnsiTheme="majorHAnsi" w:cstheme="majorHAnsi"/>
          <w:b/>
        </w:rPr>
        <w:t>l</w:t>
      </w:r>
      <w:r w:rsidR="001D3677" w:rsidRPr="002C5FE3">
        <w:rPr>
          <w:rFonts w:asciiTheme="majorHAnsi" w:eastAsia="Calibri" w:hAnsiTheme="majorHAnsi" w:cstheme="majorHAnsi"/>
          <w:b/>
        </w:rPr>
        <w:t xml:space="preserve"> aseo personal</w:t>
      </w:r>
      <w:r w:rsidRPr="002C5FE3">
        <w:rPr>
          <w:rFonts w:asciiTheme="majorHAnsi" w:eastAsia="Calibri" w:hAnsiTheme="majorHAnsi" w:cstheme="majorHAnsi"/>
          <w:b/>
        </w:rPr>
        <w:t>.</w:t>
      </w:r>
    </w:p>
    <w:p w:rsidR="00571299" w:rsidRPr="002C5FE3" w:rsidRDefault="00F22D02" w:rsidP="001F4E4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shd w:val="clear" w:color="auto" w:fill="FFFFFF"/>
        </w:rPr>
      </w:pPr>
      <w:r w:rsidRPr="002C5FE3">
        <w:rPr>
          <w:rFonts w:asciiTheme="majorHAnsi" w:hAnsiTheme="majorHAnsi" w:cstheme="majorHAnsi"/>
          <w:color w:val="000000"/>
          <w:shd w:val="clear" w:color="auto" w:fill="FFFFFF"/>
        </w:rPr>
        <w:t xml:space="preserve">La higiene fomenta virtudes </w:t>
      </w:r>
      <w:r w:rsidR="002C5FE3">
        <w:rPr>
          <w:rFonts w:asciiTheme="majorHAnsi" w:hAnsiTheme="majorHAnsi" w:cstheme="majorHAnsi"/>
          <w:color w:val="000000"/>
          <w:shd w:val="clear" w:color="auto" w:fill="FFFFFF"/>
        </w:rPr>
        <w:t>y</w:t>
      </w:r>
      <w:r w:rsidRPr="002C5FE3">
        <w:rPr>
          <w:rFonts w:asciiTheme="majorHAnsi" w:hAnsiTheme="majorHAnsi" w:cstheme="majorHAnsi"/>
          <w:color w:val="000000"/>
          <w:shd w:val="clear" w:color="auto" w:fill="FFFFFF"/>
        </w:rPr>
        <w:t> hábitos</w:t>
      </w:r>
      <w:r w:rsidR="002C5FE3">
        <w:rPr>
          <w:rFonts w:asciiTheme="majorHAnsi" w:hAnsiTheme="majorHAnsi" w:cstheme="majorHAnsi"/>
          <w:color w:val="000000"/>
          <w:shd w:val="clear" w:color="auto" w:fill="FFFFFF"/>
        </w:rPr>
        <w:t>,</w:t>
      </w:r>
      <w:r w:rsidRPr="002C5FE3">
        <w:rPr>
          <w:rFonts w:asciiTheme="majorHAnsi" w:hAnsiTheme="majorHAnsi" w:cstheme="majorHAnsi"/>
          <w:color w:val="000000"/>
          <w:shd w:val="clear" w:color="auto" w:fill="FFFFFF"/>
        </w:rPr>
        <w:t xml:space="preserve"> no sólo el aprendizaje de unas pautas que </w:t>
      </w:r>
      <w:r w:rsidR="00571299" w:rsidRPr="002C5FE3">
        <w:rPr>
          <w:rFonts w:asciiTheme="majorHAnsi" w:hAnsiTheme="majorHAnsi" w:cstheme="majorHAnsi"/>
          <w:color w:val="000000"/>
          <w:shd w:val="clear" w:color="auto" w:fill="FFFFFF"/>
        </w:rPr>
        <w:t>t</w:t>
      </w:r>
      <w:r w:rsidRPr="002C5FE3">
        <w:rPr>
          <w:rFonts w:asciiTheme="majorHAnsi" w:hAnsiTheme="majorHAnsi" w:cstheme="majorHAnsi"/>
          <w:color w:val="000000"/>
          <w:shd w:val="clear" w:color="auto" w:fill="FFFFFF"/>
        </w:rPr>
        <w:t xml:space="preserve">e beneficiarán de cara a </w:t>
      </w:r>
      <w:r w:rsidR="002C5FE3">
        <w:rPr>
          <w:rFonts w:asciiTheme="majorHAnsi" w:hAnsiTheme="majorHAnsi" w:cstheme="majorHAnsi"/>
          <w:color w:val="000000"/>
          <w:shd w:val="clear" w:color="auto" w:fill="FFFFFF"/>
        </w:rPr>
        <w:t>t</w:t>
      </w:r>
      <w:r w:rsidRPr="002C5FE3">
        <w:rPr>
          <w:rFonts w:asciiTheme="majorHAnsi" w:hAnsiTheme="majorHAnsi" w:cstheme="majorHAnsi"/>
          <w:color w:val="000000"/>
          <w:shd w:val="clear" w:color="auto" w:fill="FFFFFF"/>
        </w:rPr>
        <w:t>u limpieza personal, sino que, además, fomenta la constancia, la fuerza de voluntad o el orden. Aunque no siempre es sencillo conseguir llevar a cabo estos hábitos</w:t>
      </w:r>
      <w:r w:rsidR="002C5FE3">
        <w:rPr>
          <w:rFonts w:asciiTheme="majorHAnsi" w:hAnsiTheme="majorHAnsi" w:cstheme="majorHAnsi"/>
          <w:color w:val="000000"/>
          <w:shd w:val="clear" w:color="auto" w:fill="FFFFFF"/>
        </w:rPr>
        <w:t>.</w:t>
      </w:r>
    </w:p>
    <w:p w:rsidR="00571299" w:rsidRPr="002C5FE3" w:rsidRDefault="00571299" w:rsidP="001F4E4D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val="es-CO" w:eastAsia="es-ES_tradnl"/>
        </w:rPr>
      </w:pPr>
      <w:r w:rsidRPr="00571299">
        <w:rPr>
          <w:rFonts w:asciiTheme="majorHAnsi" w:eastAsia="Times New Roman" w:hAnsiTheme="majorHAnsi" w:cstheme="majorHAnsi"/>
          <w:b/>
          <w:bCs/>
          <w:color w:val="333333"/>
          <w:position w:val="0"/>
          <w:shd w:val="clear" w:color="auto" w:fill="FFFFFF"/>
          <w:lang w:val="es-CO" w:eastAsia="es-ES_tradnl"/>
        </w:rPr>
        <w:t>Cuidadoso</w:t>
      </w:r>
      <w:r w:rsidRPr="00571299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 con su aspecto exterior.</w:t>
      </w:r>
    </w:p>
    <w:p w:rsidR="00571299" w:rsidRPr="00571299" w:rsidRDefault="00571299" w:rsidP="001F4E4D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val="es-CO" w:eastAsia="es-ES_tradnl"/>
        </w:rPr>
      </w:pPr>
      <w:r w:rsidRPr="00571299">
        <w:rPr>
          <w:rFonts w:asciiTheme="majorHAnsi" w:eastAsia="Times New Roman" w:hAnsiTheme="majorHAnsi" w:cstheme="majorHAnsi"/>
          <w:b/>
          <w:bCs/>
          <w:color w:val="333333"/>
          <w:position w:val="0"/>
          <w:shd w:val="clear" w:color="auto" w:fill="FFFFFF"/>
          <w:lang w:val="es-CO" w:eastAsia="es-ES_tradnl"/>
        </w:rPr>
        <w:t>Ordenado</w:t>
      </w:r>
      <w:r w:rsidRPr="00571299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. Estos hábitos conllevan una rutina que hay que cumplir y tener en orden los objetos que se necesitan para la limpieza personal.</w:t>
      </w:r>
    </w:p>
    <w:p w:rsidR="00571299" w:rsidRPr="00571299" w:rsidRDefault="00571299" w:rsidP="001F4E4D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val="es-CO" w:eastAsia="es-ES_tradnl"/>
        </w:rPr>
      </w:pPr>
      <w:r w:rsidRPr="00571299">
        <w:rPr>
          <w:rFonts w:asciiTheme="majorHAnsi" w:eastAsia="Times New Roman" w:hAnsiTheme="majorHAnsi" w:cstheme="majorHAnsi"/>
          <w:b/>
          <w:bCs/>
          <w:color w:val="333333"/>
          <w:position w:val="0"/>
          <w:shd w:val="clear" w:color="auto" w:fill="FFFFFF"/>
          <w:lang w:val="es-CO" w:eastAsia="es-ES_tradnl"/>
        </w:rPr>
        <w:t>Autoexigente</w:t>
      </w:r>
      <w:r w:rsidRPr="00571299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: no les vale cualquier modo de hacer las cosas, sino que valorarán las cosas bien hechas.</w:t>
      </w:r>
    </w:p>
    <w:p w:rsidR="00571299" w:rsidRPr="00571299" w:rsidRDefault="00571299" w:rsidP="001F4E4D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val="es-CO" w:eastAsia="es-ES_tradnl"/>
        </w:rPr>
      </w:pPr>
      <w:r w:rsidRPr="00571299">
        <w:rPr>
          <w:rFonts w:asciiTheme="majorHAnsi" w:eastAsia="Times New Roman" w:hAnsiTheme="majorHAnsi" w:cstheme="majorHAnsi"/>
          <w:b/>
          <w:bCs/>
          <w:color w:val="333333"/>
          <w:position w:val="0"/>
          <w:shd w:val="clear" w:color="auto" w:fill="FFFFFF"/>
          <w:lang w:val="es-CO" w:eastAsia="es-ES_tradnl"/>
        </w:rPr>
        <w:t>Respetuoso con los demás</w:t>
      </w:r>
      <w:r w:rsidRPr="00571299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. Uno no sólo se limpia y cuida su imagen por su propia conveniencia, sino también para agradar a los demás.</w:t>
      </w:r>
    </w:p>
    <w:p w:rsidR="002C5FE3" w:rsidRDefault="002C5FE3" w:rsidP="001F4E4D">
      <w:pPr>
        <w:spacing w:before="0"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lang w:val="es-CO" w:eastAsia="es-ES_tradnl"/>
        </w:rPr>
      </w:pPr>
      <w:r w:rsidRPr="002C5FE3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De aprender a esforzarse por estar y ser limpio, se desprenden una serie de </w:t>
      </w:r>
      <w:r w:rsidRPr="002C5FE3">
        <w:rPr>
          <w:rFonts w:asciiTheme="majorHAnsi" w:eastAsia="Times New Roman" w:hAnsiTheme="majorHAnsi" w:cstheme="majorHAnsi"/>
          <w:b/>
          <w:bCs/>
          <w:color w:val="333333"/>
          <w:position w:val="0"/>
          <w:shd w:val="clear" w:color="auto" w:fill="FFFFFF"/>
          <w:lang w:val="es-CO" w:eastAsia="es-ES_tradnl"/>
        </w:rPr>
        <w:t>valores</w:t>
      </w:r>
      <w:r w:rsidRPr="002C5FE3"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> como son:</w:t>
      </w:r>
      <w:r>
        <w:rPr>
          <w:rFonts w:asciiTheme="majorHAnsi" w:eastAsia="Times New Roman" w:hAnsiTheme="majorHAnsi" w:cstheme="majorHAnsi"/>
          <w:color w:val="333333"/>
          <w:position w:val="0"/>
          <w:shd w:val="clear" w:color="auto" w:fill="FFFFFF"/>
          <w:lang w:val="es-CO" w:eastAsia="es-ES_tradnl"/>
        </w:rPr>
        <w:t xml:space="preserve"> el respeto a los demás, constancia, capacidad de esfuerzo, vencer el descuido. </w:t>
      </w:r>
    </w:p>
    <w:p w:rsidR="002C5FE3" w:rsidRDefault="002C5FE3" w:rsidP="001F4E4D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s-ES_tradnl"/>
        </w:rPr>
      </w:pPr>
      <w:r>
        <w:rPr>
          <w:rFonts w:asciiTheme="majorHAnsi" w:eastAsia="Times New Roman" w:hAnsiTheme="majorHAnsi" w:cstheme="majorHAnsi"/>
          <w:position w:val="0"/>
          <w:lang w:val="es-CO" w:eastAsia="es-ES_tradnl"/>
        </w:rPr>
        <w:t xml:space="preserve">Un pequeño ejemplo lo encontramos en el siguiente video </w:t>
      </w:r>
      <w:hyperlink r:id="rId8" w:history="1">
        <w:r>
          <w:rPr>
            <w:rStyle w:val="Hipervnculo"/>
          </w:rPr>
          <w:t>https://www.youtube.com/watch?v=TnHZwILk04Y</w:t>
        </w:r>
      </w:hyperlink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Para afianzar estos conocimientos a partir de lo leído, visto en el video y tú experiencia personal diaria escribe un itinerario de acciones diarias entorno al aseo personal.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</w:p>
    <w:p w:rsidR="00CF2EC6" w:rsidRDefault="00CF2EC6" w:rsidP="00CF2EC6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>_____________________________________________________________________________________________________</w:t>
      </w:r>
    </w:p>
    <w:p w:rsidR="001D3677" w:rsidRPr="001F4E4D" w:rsidRDefault="001F4E4D" w:rsidP="001F4E4D">
      <w:pPr>
        <w:shd w:val="clear" w:color="auto" w:fill="FFFFFF"/>
        <w:spacing w:before="0" w:after="0"/>
        <w:ind w:left="0" w:hanging="2"/>
        <w:rPr>
          <w:rFonts w:asciiTheme="majorHAnsi" w:eastAsia="Calibri" w:hAnsiTheme="majorHAnsi" w:cstheme="majorHAnsi"/>
          <w:bCs/>
          <w:highlight w:val="white"/>
        </w:rPr>
      </w:pPr>
      <w:r>
        <w:rPr>
          <w:rFonts w:asciiTheme="majorHAnsi" w:eastAsia="Calibri" w:hAnsiTheme="majorHAnsi" w:cstheme="majorHAnsi"/>
          <w:bCs/>
          <w:highlight w:val="white"/>
        </w:rPr>
        <w:t xml:space="preserve"> </w:t>
      </w:r>
    </w:p>
    <w:sectPr w:rsidR="001D3677" w:rsidRPr="001F4E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2093" w:rsidRDefault="00D92093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D92093" w:rsidRDefault="00D92093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677" w:rsidRDefault="001D367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3D7" w:rsidRDefault="00B163D7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677" w:rsidRDefault="001D367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2093" w:rsidRDefault="00D92093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D92093" w:rsidRDefault="00D92093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677" w:rsidRDefault="001D367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63D7" w:rsidRDefault="00B163D7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  <w:rPr>
        <w:rFonts w:ascii="Calibri" w:eastAsia="Calibri" w:hAnsi="Calibri" w:cs="Calibri"/>
        <w:color w:val="000000"/>
        <w:highlight w:val="white"/>
      </w:rPr>
    </w:pPr>
  </w:p>
  <w:tbl>
    <w:tblPr>
      <w:tblStyle w:val="a3"/>
      <w:tblW w:w="10355" w:type="dxa"/>
      <w:tblInd w:w="0" w:type="dxa"/>
      <w:tblLayout w:type="fixed"/>
      <w:tblLook w:val="0000" w:firstRow="0" w:lastRow="0" w:firstColumn="0" w:lastColumn="0" w:noHBand="0" w:noVBand="0"/>
    </w:tblPr>
    <w:tblGrid>
      <w:gridCol w:w="1985"/>
      <w:gridCol w:w="1740"/>
      <w:gridCol w:w="960"/>
      <w:gridCol w:w="1696"/>
      <w:gridCol w:w="1843"/>
      <w:gridCol w:w="2131"/>
    </w:tblGrid>
    <w:tr w:rsidR="00B163D7">
      <w:trPr>
        <w:trHeight w:val="850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</wp:posOffset>
                </wp:positionV>
                <wp:extent cx="695325" cy="587693"/>
                <wp:effectExtent l="0" t="0" r="0" b="0"/>
                <wp:wrapSquare wrapText="bothSides" distT="0" distB="0" distL="114300" distR="114300"/>
                <wp:docPr id="103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58769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9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6580" cy="407670"/>
                <wp:effectExtent l="0" t="0" r="0" b="0"/>
                <wp:docPr id="103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3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B163D7">
      <w:trPr>
        <w:trHeight w:val="2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163D7" w:rsidRDefault="00B163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63D7" w:rsidRDefault="00B163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B163D7">
      <w:trPr>
        <w:trHeight w:val="70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B163D7" w:rsidRDefault="00B163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FO-GA-007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1D3677">
            <w:rPr>
              <w:rFonts w:ascii="Arial" w:eastAsia="Arial" w:hAnsi="Arial" w:cs="Arial"/>
              <w:color w:val="000000"/>
            </w:rPr>
            <w:fldChar w:fldCharType="separate"/>
          </w:r>
          <w:r w:rsidR="001D367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63D7" w:rsidRDefault="00B163D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B163D7">
      <w:trPr>
        <w:trHeight w:val="283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FECHA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DOCENTE</w:t>
          </w:r>
        </w:p>
      </w:tc>
    </w:tr>
    <w:tr w:rsidR="00B163D7">
      <w:trPr>
        <w:trHeight w:val="70"/>
      </w:trPr>
      <w:tc>
        <w:tcPr>
          <w:tcW w:w="19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Ética</w:t>
          </w:r>
        </w:p>
      </w:tc>
      <w:tc>
        <w:tcPr>
          <w:tcW w:w="17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</w:t>
          </w:r>
          <w:r w:rsidR="001D3677">
            <w:rPr>
              <w:rFonts w:ascii="Arial" w:eastAsia="Arial" w:hAnsi="Arial" w:cs="Arial"/>
            </w:rPr>
            <w:t>8-</w:t>
          </w:r>
          <w:r>
            <w:rPr>
              <w:rFonts w:ascii="Arial" w:eastAsia="Arial" w:hAnsi="Arial" w:cs="Arial"/>
            </w:rPr>
            <w:t>2</w:t>
          </w:r>
          <w:r w:rsidR="001D3677">
            <w:rPr>
              <w:rFonts w:ascii="Arial" w:eastAsia="Arial" w:hAnsi="Arial" w:cs="Arial"/>
            </w:rPr>
            <w:t>8</w:t>
          </w:r>
          <w:r>
            <w:rPr>
              <w:rFonts w:ascii="Arial" w:eastAsia="Arial" w:hAnsi="Arial" w:cs="Arial"/>
              <w:color w:val="000000"/>
            </w:rPr>
            <w:t>/0</w:t>
          </w:r>
          <w:r w:rsidR="001D3677">
            <w:rPr>
              <w:rFonts w:ascii="Arial" w:eastAsia="Arial" w:hAnsi="Arial" w:cs="Arial"/>
            </w:rPr>
            <w:t>8</w:t>
          </w:r>
          <w:r>
            <w:rPr>
              <w:rFonts w:ascii="Arial" w:eastAsia="Arial" w:hAnsi="Arial" w:cs="Arial"/>
              <w:color w:val="000000"/>
            </w:rPr>
            <w:t>/20</w:t>
          </w:r>
          <w:r w:rsidR="001D3677">
            <w:rPr>
              <w:rFonts w:ascii="Arial" w:eastAsia="Arial" w:hAnsi="Arial" w:cs="Arial"/>
              <w:color w:val="000000"/>
            </w:rPr>
            <w:t>20</w:t>
          </w:r>
        </w:p>
      </w:tc>
      <w:tc>
        <w:tcPr>
          <w:tcW w:w="9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163D7" w:rsidRDefault="00D920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Gerardo Moncada Useche</w:t>
          </w:r>
        </w:p>
      </w:tc>
    </w:tr>
  </w:tbl>
  <w:p w:rsidR="00B163D7" w:rsidRDefault="00B163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spacing w:before="0"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3677" w:rsidRDefault="001D367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3319"/>
    <w:multiLevelType w:val="multilevel"/>
    <w:tmpl w:val="F5B4C29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D7"/>
    <w:rsid w:val="001D3677"/>
    <w:rsid w:val="001F4E4D"/>
    <w:rsid w:val="002C5FE3"/>
    <w:rsid w:val="00571299"/>
    <w:rsid w:val="00B163D7"/>
    <w:rsid w:val="00CF2EC6"/>
    <w:rsid w:val="00D92093"/>
    <w:rsid w:val="00F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C9D680"/>
  <w15:docId w15:val="{AED7CC94-29FF-0647-874E-E39F02A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/>
      <w:ind w:left="-1" w:hanging="1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ind w:left="-1" w:hanging="1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pPr>
      <w:ind w:left="708" w:firstLine="0"/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character" w:styleId="Mencinsinresolver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HZwILk04Y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pOdUYZJEPWPSP7rhfYBQa7CTOg==">AMUW2mWv/LdC5JkIa9CKKXUJtPEYzHedL20YdkkopGENbNkKYgB1nf+3/esoBDGPCT2rW1ZfRXZMZkWJxT/QS39m9V7/fM8tyx3p8JYKmCUiAGmpqx/Lhs8=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518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2020-04-01T04:02:00Z</dcterms:created>
  <dcterms:modified xsi:type="dcterms:W3CDTF">2020-08-17T02:01:00Z</dcterms:modified>
</cp:coreProperties>
</file>